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>
  <w:body>
    <w:p>
      <w:pPr>
        <w:jc w:val="both"/>
        <w:bidi/>
      </w:pPr>
      <w:r>
        <w:rPr>
          <w:rFonts w:ascii="Geeza Pro" w:hAnsi="Geeza Pro" w:cs="Geeza Pro"/>
          <w:sz w:val="20"/>
          <w:sz-cs w:val="20"/>
          <w:b/>
        </w:rPr>
        <w:t xml:space="preserve">مكتب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رئيس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الحكومة</w:t>
      </w:r>
      <w:r>
        <w:rPr>
          <w:rFonts w:ascii="Yafa Light" w:hAnsi="Yafa Light" w:cs="Yafa Light"/>
          <w:sz w:val="20"/>
          <w:sz-cs w:val="20"/>
          <w:b/>
        </w:rPr>
        <w:t xml:space="preserve"> - </w:t>
      </w:r>
      <w:r>
        <w:rPr>
          <w:rFonts w:ascii="Geeza Pro" w:hAnsi="Geeza Pro" w:cs="Geeza Pro"/>
          <w:sz w:val="20"/>
          <w:sz-cs w:val="20"/>
          <w:b/>
        </w:rPr>
        <w:t xml:space="preserve">هيئة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الاتصالات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الحكومية</w:t>
      </w:r>
      <w:r>
        <w:rPr>
          <w:rFonts w:ascii="Yafa Light" w:hAnsi="Yafa Light" w:cs="Yafa Light"/>
          <w:sz w:val="20"/>
          <w:sz-cs w:val="20"/>
          <w:b/>
        </w:rPr>
        <w:t xml:space="preserve"/>
      </w:r>
    </w:p>
    <w:p>
      <w:pPr>
        <w:jc w:val="center"/>
        <w:bidi/>
      </w:pPr>
      <w:r>
        <w:rPr>
          <w:rFonts w:ascii="Geeza Pro" w:hAnsi="Geeza Pro" w:cs="Geeza Pro"/>
          <w:sz w:val="20"/>
          <w:sz-cs w:val="20"/>
          <w:b/>
          <w:u w:val="thick"/>
        </w:rPr>
        <w:t xml:space="preserve">مناقصة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علنية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رقم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20/1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لمرافقة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واقامة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فحص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تأهيل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لمواصفات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PCI-DSS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لصالح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هيئة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الاتصالات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الحكومية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-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مكتب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رئيس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الحكومة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/>
      </w:r>
    </w:p>
    <w:p>
      <w:pPr>
        <w:jc w:val="both"/>
        <w:bidi/>
      </w:pPr>
      <w:r>
        <w:rPr>
          <w:rFonts w:ascii="Tahoma" w:hAnsi="Tahoma" w:cs="Tahoma"/>
          <w:sz w:val="24"/>
          <w:sz-cs w:val="24"/>
        </w:rPr>
        <w:t xml:space="preserve"/>
      </w:r>
    </w:p>
    <w:p>
      <w:pPr>
        <w:jc w:val="both"/>
        <w:bidi/>
        <w:ind w:first-line="-283"/>
      </w:pPr>
      <w:r>
        <w:rPr>
          <w:rFonts w:ascii="Geeza Pro" w:hAnsi="Geeza Pro" w:cs="Geeza Pro"/>
          <w:sz w:val="20"/>
          <w:sz-cs w:val="20"/>
        </w:rPr>
        <w:t xml:space="preserve">مكتب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رئيس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الحكومة</w:t>
      </w:r>
      <w:r>
        <w:rPr>
          <w:rFonts w:ascii="Yafa Light" w:hAnsi="Yafa Light" w:cs="Yafa Light"/>
          <w:sz w:val="20"/>
          <w:sz-cs w:val="20"/>
        </w:rPr>
        <w:t xml:space="preserve">- </w:t>
      </w:r>
      <w:r>
        <w:rPr>
          <w:rFonts w:ascii="Geeza Pro" w:hAnsi="Geeza Pro" w:cs="Geeza Pro"/>
          <w:sz w:val="20"/>
          <w:sz-cs w:val="20"/>
        </w:rPr>
        <w:t xml:space="preserve">هيئة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الاتصالات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الحكومية</w:t>
      </w:r>
      <w:r>
        <w:rPr>
          <w:rFonts w:ascii="Yafa Light" w:hAnsi="Yafa Light" w:cs="Yafa Light"/>
          <w:sz w:val="20"/>
          <w:sz-cs w:val="20"/>
        </w:rPr>
        <w:t xml:space="preserve"> (</w:t>
      </w:r>
      <w:r>
        <w:rPr>
          <w:rFonts w:ascii="Geeza Pro" w:hAnsi="Geeza Pro" w:cs="Geeza Pro"/>
          <w:sz w:val="20"/>
          <w:sz-cs w:val="20"/>
        </w:rPr>
        <w:t xml:space="preserve">فيما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يلي</w:t>
      </w:r>
      <w:r>
        <w:rPr>
          <w:rFonts w:ascii="Yafa Light" w:hAnsi="Yafa Light" w:cs="Yafa Light"/>
          <w:sz w:val="20"/>
          <w:sz-cs w:val="20"/>
        </w:rPr>
        <w:t xml:space="preserve">: "</w:t>
      </w:r>
      <w:r>
        <w:rPr>
          <w:rFonts w:ascii="Geeza Pro" w:hAnsi="Geeza Pro" w:cs="Geeza Pro"/>
          <w:sz w:val="20"/>
          <w:sz-cs w:val="20"/>
        </w:rPr>
        <w:t xml:space="preserve">المكتب</w:t>
      </w:r>
      <w:r>
        <w:rPr>
          <w:rFonts w:ascii="Yafa Light" w:hAnsi="Yafa Light" w:cs="Yafa Light"/>
          <w:sz w:val="20"/>
          <w:sz-cs w:val="20"/>
        </w:rPr>
        <w:t xml:space="preserve">")</w:t>
      </w:r>
      <w:r>
        <w:rPr>
          <w:rFonts w:ascii="Geeza Pro" w:hAnsi="Geeza Pro" w:cs="Geeza Pro"/>
          <w:sz w:val="20"/>
          <w:sz-cs w:val="20"/>
        </w:rPr>
        <w:t xml:space="preserve">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يطلب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الحصول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على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عروض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لمرافقة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وتنفيذ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فحص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تأهيل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لمواصفات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Arial MT" w:hAnsi="Arial MT" w:cs="Arial MT"/>
          <w:sz w:val="16"/>
          <w:sz-cs w:val="16"/>
        </w:rPr>
        <w:t xml:space="preserve">PCI-DSS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كما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هو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مفصل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مستندات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بموجب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لحاجات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المكتب</w:t>
      </w:r>
      <w:r>
        <w:rPr>
          <w:rFonts w:ascii="Yafa Light" w:hAnsi="Yafa Light" w:cs="Yafa Light"/>
          <w:sz w:val="20"/>
          <w:sz-cs w:val="20"/>
        </w:rPr>
        <w:t xml:space="preserve">.</w:t>
      </w:r>
    </w:p>
    <w:p>
      <w:pPr>
        <w:jc w:val="both"/>
        <w:bidi/>
        <w:ind w:first-line="-283"/>
      </w:pPr>
      <w:r>
        <w:rPr>
          <w:rFonts w:ascii="Geeza Pro" w:hAnsi="Geeza Pro" w:cs="Geeza Pro"/>
          <w:sz w:val="20"/>
          <w:sz-cs w:val="20"/>
        </w:rPr>
        <w:t xml:space="preserve">مستندات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يمكن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انزالها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موقع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الانترنت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التابع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لمديرية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الشراء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الحكومية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عنوانه</w:t>
      </w:r>
      <w:r>
        <w:rPr>
          <w:rFonts w:ascii="Yafa Light" w:hAnsi="Yafa Light" w:cs="Yafa Light"/>
          <w:sz w:val="20"/>
          <w:sz-cs w:val="20"/>
        </w:rPr>
        <w:t xml:space="preserve"/>
      </w:r>
    </w:p>
    <w:p>
      <w:pPr>
        <w:jc w:val="both"/>
        <w:bidi/>
      </w:pPr>
      <w:r>
        <w:rPr>
          <w:rFonts w:ascii="Arial MT" w:hAnsi="Arial MT" w:cs="Arial MT"/>
          <w:sz w:val="16"/>
          <w:sz-cs w:val="16"/>
          <w:u w:val="thick"/>
        </w:rPr>
        <w:t xml:space="preserve">http://www.mr.gov.il/officesTenders/Pages/SearchOfficeTenders.aspx.</w:t>
      </w:r>
    </w:p>
    <w:p>
      <w:pPr>
        <w:jc w:val="both"/>
        <w:bidi/>
        <w:ind w:first-line="-283"/>
      </w:pPr>
      <w:r>
        <w:rPr>
          <w:rFonts w:ascii="Geeza Pro" w:hAnsi="Geeza Pro" w:cs="Geeza Pro"/>
          <w:sz w:val="20"/>
          <w:sz-cs w:val="20"/>
        </w:rPr>
        <w:t xml:space="preserve">فترة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التعاقد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تكون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لفترة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سنة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بموجب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للاتفاق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المرفق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للمناقصة</w:t>
      </w:r>
      <w:r>
        <w:rPr>
          <w:rFonts w:ascii="Yafa Light" w:hAnsi="Yafa Light" w:cs="Yafa Light"/>
          <w:sz w:val="20"/>
          <w:sz-cs w:val="20"/>
        </w:rPr>
        <w:t xml:space="preserve">. </w:t>
      </w:r>
      <w:r>
        <w:rPr>
          <w:rFonts w:ascii="Geeza Pro" w:hAnsi="Geeza Pro" w:cs="Geeza Pro"/>
          <w:sz w:val="20"/>
          <w:sz-cs w:val="20"/>
        </w:rPr>
        <w:t xml:space="preserve">الداعي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مخول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لتمديد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فترة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التعاقد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لخمس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سنوات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اضافية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بموجب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لتعليمات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الاتفاق</w:t>
      </w:r>
      <w:r>
        <w:rPr>
          <w:rFonts w:ascii="Yafa Light" w:hAnsi="Yafa Light" w:cs="Yafa Light"/>
          <w:sz w:val="20"/>
          <w:sz-cs w:val="20"/>
        </w:rPr>
        <w:t xml:space="preserve">.</w:t>
      </w:r>
    </w:p>
    <w:p>
      <w:pPr>
        <w:jc w:val="both"/>
        <w:bidi/>
        <w:ind w:first-line="-283"/>
      </w:pPr>
      <w:r>
        <w:rPr>
          <w:rFonts w:ascii="Geeza Pro" w:hAnsi="Geeza Pro" w:cs="Geeza Pro"/>
          <w:sz w:val="20"/>
          <w:sz-cs w:val="20"/>
          <w:b/>
          <w:u w:val="thick"/>
        </w:rPr>
        <w:t xml:space="preserve">تلخيص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شروط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اولية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للاشتراك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في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المناقصة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(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الشروط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الكاملة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والملزمة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تظهر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في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مستندات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 </w:t>
      </w:r>
      <w:r>
        <w:rPr>
          <w:rFonts w:ascii="Geeza Pro" w:hAnsi="Geeza Pro" w:cs="Geeza Pro"/>
          <w:sz w:val="20"/>
          <w:sz-cs w:val="20"/>
          <w:b/>
          <w:u w:val="thick"/>
        </w:rPr>
        <w:t xml:space="preserve">المناقصة</w:t>
      </w:r>
      <w:r>
        <w:rPr>
          <w:rFonts w:ascii="Yafa Light" w:hAnsi="Yafa Light" w:cs="Yafa Light"/>
          <w:sz w:val="20"/>
          <w:sz-cs w:val="20"/>
          <w:b/>
          <w:u w:val="thick"/>
        </w:rPr>
        <w:t xml:space="preserve">):</w:t>
      </w:r>
    </w:p>
    <w:p>
      <w:pPr>
        <w:jc w:val="both"/>
        <w:bidi/>
      </w:pPr>
      <w:r>
        <w:rPr>
          <w:rFonts w:ascii="Yafa Light" w:hAnsi="Yafa Light" w:cs="Yafa Light"/>
          <w:sz w:val="20"/>
          <w:sz-cs w:val="20"/>
        </w:rPr>
        <w:t xml:space="preserve">4.1   </w:t>
      </w:r>
      <w:r>
        <w:rPr>
          <w:rFonts w:ascii="Geeza Pro" w:hAnsi="Geeza Pro" w:cs="Geeza Pro"/>
          <w:sz w:val="20"/>
          <w:sz-cs w:val="20"/>
        </w:rPr>
        <w:t xml:space="preserve">بقدر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ينطبق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على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مقدم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واجب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التسجيل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</w:p>
    <w:p>
      <w:pPr>
        <w:jc w:val="both"/>
        <w:bidi/>
      </w:pPr>
      <w:r>
        <w:rPr>
          <w:rFonts w:ascii="Geeza Pro" w:hAnsi="Geeza Pro" w:cs="Geeza Pro"/>
          <w:sz w:val="20"/>
          <w:sz-cs w:val="20"/>
        </w:rPr>
        <w:t xml:space="preserve">إسرائيل</w:t>
      </w:r>
      <w:r>
        <w:rPr>
          <w:rFonts w:ascii="Yafa Light" w:hAnsi="Yafa Light" w:cs="Yafa Light"/>
          <w:sz w:val="20"/>
          <w:sz-cs w:val="20"/>
        </w:rPr>
        <w:t xml:space="preserve">,  </w:t>
      </w:r>
      <w:r>
        <w:rPr>
          <w:rFonts w:ascii="Geeza Pro" w:hAnsi="Geeza Pro" w:cs="Geeza Pro"/>
          <w:sz w:val="20"/>
          <w:sz-cs w:val="20"/>
        </w:rPr>
        <w:t xml:space="preserve">يتوجب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عليه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يكون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مسجل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بحسب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القانون</w:t>
      </w:r>
      <w:r>
        <w:rPr>
          <w:rFonts w:ascii="Yafa Light" w:hAnsi="Yafa Light" w:cs="Yafa Light"/>
          <w:sz w:val="20"/>
          <w:sz-cs w:val="20"/>
        </w:rPr>
        <w:t xml:space="preserve">. </w:t>
      </w:r>
      <w:r>
        <w:rPr>
          <w:rFonts w:ascii="Geeza Pro" w:hAnsi="Geeza Pro" w:cs="Geeza Pro"/>
          <w:sz w:val="20"/>
          <w:sz-cs w:val="20"/>
        </w:rPr>
        <w:t xml:space="preserve">ما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عدا،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اذا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المقترح،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كان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رابطة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او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شراكة،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يتوجب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عليه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يكون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مسجل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سجل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الذي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له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علاقة،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اذا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المقترح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هو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عمل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مرخص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او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معفي،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عليه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يكون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مسجل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وفقا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لذلك</w:t>
      </w:r>
      <w:r>
        <w:rPr>
          <w:rFonts w:ascii="Yafa Light" w:hAnsi="Yafa Light" w:cs="Yafa Light"/>
          <w:sz w:val="20"/>
          <w:sz-cs w:val="20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0"/>
          <w:sz-cs w:val="20"/>
        </w:rPr>
        <w:t xml:space="preserve">4.2   </w:t>
      </w:r>
      <w:r>
        <w:rPr>
          <w:rFonts w:ascii="Geeza Pro" w:hAnsi="Geeza Pro" w:cs="Geeza Pro"/>
          <w:sz w:val="20"/>
          <w:sz-cs w:val="20"/>
        </w:rPr>
        <w:t xml:space="preserve">يستوفي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المقترح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طلبات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قانون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صفقات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هيئات</w:t>
      </w:r>
      <w:r>
        <w:rPr>
          <w:rFonts w:ascii="Yafa Light" w:hAnsi="Yafa Light" w:cs="Yafa Light"/>
          <w:sz w:val="20"/>
          <w:sz-cs w:val="20"/>
        </w:rPr>
        <w:t xml:space="preserve"> </w:t>
      </w:r>
    </w:p>
    <w:p>
      <w:pPr>
        <w:jc w:val="both"/>
        <w:bidi/>
      </w:pPr>
      <w:r>
        <w:rPr>
          <w:rFonts w:ascii="Geeza Pro" w:hAnsi="Geeza Pro" w:cs="Geeza Pro"/>
          <w:sz w:val="20"/>
          <w:sz-cs w:val="20"/>
        </w:rPr>
        <w:t xml:space="preserve">عامة،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لسنة</w:t>
      </w:r>
      <w:r>
        <w:rPr>
          <w:rFonts w:ascii="Yafa Light" w:hAnsi="Yafa Light" w:cs="Yafa Light"/>
          <w:sz w:val="20"/>
          <w:sz-cs w:val="20"/>
        </w:rPr>
        <w:t xml:space="preserve"> - 1976 ("</w:t>
      </w:r>
      <w:r>
        <w:rPr>
          <w:rFonts w:ascii="Geeza Pro" w:hAnsi="Geeza Pro" w:cs="Geeza Pro"/>
          <w:sz w:val="20"/>
          <w:sz-cs w:val="20"/>
        </w:rPr>
        <w:t xml:space="preserve">قانون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صفقات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هيئات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عامة</w:t>
      </w:r>
      <w:r>
        <w:rPr>
          <w:rFonts w:ascii="Yafa Light" w:hAnsi="Yafa Light" w:cs="Yafa Light"/>
          <w:sz w:val="20"/>
          <w:sz-cs w:val="20"/>
        </w:rPr>
        <w:t xml:space="preserve">").</w:t>
      </w:r>
    </w:p>
    <w:p>
      <w:pPr>
        <w:jc w:val="both"/>
        <w:bidi/>
      </w:pPr>
      <w:r>
        <w:rPr>
          <w:rFonts w:ascii="Yafa Light" w:hAnsi="Yafa Light" w:cs="Yafa Light"/>
          <w:sz w:val="20"/>
          <w:sz-cs w:val="20"/>
        </w:rPr>
        <w:t xml:space="preserve">4.3   </w:t>
      </w:r>
      <w:r>
        <w:rPr>
          <w:rFonts w:ascii="Geeza Pro" w:hAnsi="Geeza Pro" w:cs="Geeza Pro"/>
          <w:sz w:val="20"/>
          <w:sz-cs w:val="20"/>
        </w:rPr>
        <w:t xml:space="preserve">يملك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المقترح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تأهيل</w:t>
      </w:r>
      <w:r>
        <w:rPr>
          <w:rFonts w:ascii="Yafa Light" w:hAnsi="Yafa Light" w:cs="Yafa Light"/>
          <w:sz w:val="20"/>
          <w:sz-cs w:val="20"/>
        </w:rPr>
        <w:t xml:space="preserve"> (QSA (Qualified </w:t>
      </w:r>
    </w:p>
    <w:p>
      <w:pPr>
        <w:jc w:val="both"/>
        <w:bidi/>
      </w:pPr>
      <w:r>
        <w:rPr>
          <w:rFonts w:ascii="Yafa Light" w:hAnsi="Yafa Light" w:cs="Yafa Light"/>
          <w:sz w:val="20"/>
          <w:sz-cs w:val="20"/>
        </w:rPr>
        <w:t xml:space="preserve">Security Assessor) </w:t>
      </w:r>
      <w:r>
        <w:rPr>
          <w:rFonts w:ascii="Geeza Pro" w:hAnsi="Geeza Pro" w:cs="Geeza Pro"/>
          <w:sz w:val="20"/>
          <w:sz-cs w:val="20"/>
        </w:rPr>
        <w:t xml:space="preserve">من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قبل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مجلس</w:t>
      </w:r>
      <w:r>
        <w:rPr>
          <w:rFonts w:ascii="Yafa Light" w:hAnsi="Yafa Light" w:cs="Yafa Light"/>
          <w:sz w:val="20"/>
          <w:sz-cs w:val="20"/>
        </w:rPr>
        <w:t xml:space="preserve"> PCI </w:t>
      </w:r>
      <w:r>
        <w:rPr>
          <w:rFonts w:ascii="Geeza Pro" w:hAnsi="Geeza Pro" w:cs="Geeza Pro"/>
          <w:sz w:val="20"/>
          <w:sz-cs w:val="20"/>
        </w:rPr>
        <w:t xml:space="preserve">العالمية</w:t>
      </w:r>
      <w:r>
        <w:rPr>
          <w:rFonts w:ascii="Yafa Light" w:hAnsi="Yafa Light" w:cs="Yafa Light"/>
          <w:sz w:val="20"/>
          <w:sz-cs w:val="20"/>
        </w:rPr>
        <w:t xml:space="preserve"> (PCI Seceurity Councill).</w:t>
      </w:r>
    </w:p>
    <w:p>
      <w:pPr>
        <w:jc w:val="both"/>
        <w:bidi/>
      </w:pPr>
      <w:r>
        <w:rPr>
          <w:rFonts w:ascii="Yafa Light" w:hAnsi="Yafa Light" w:cs="Yafa Light"/>
          <w:sz w:val="20"/>
          <w:sz-cs w:val="20"/>
        </w:rPr>
        <w:t xml:space="preserve">4.4   </w:t>
      </w:r>
      <w:r>
        <w:rPr>
          <w:rFonts w:ascii="Geeza Pro" w:hAnsi="Geeza Pro" w:cs="Geeza Pro"/>
          <w:sz w:val="20"/>
          <w:sz-cs w:val="20"/>
        </w:rPr>
        <w:t xml:space="preserve">للمقترح،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نحو</w:t>
      </w:r>
      <w:r>
        <w:rPr>
          <w:rFonts w:ascii="Yafa Light" w:hAnsi="Yafa Light" w:cs="Yafa Light"/>
          <w:sz w:val="20"/>
          <w:sz-cs w:val="20"/>
        </w:rPr>
        <w:t xml:space="preserve"> - QBA </w:t>
      </w:r>
      <w:r>
        <w:rPr>
          <w:rFonts w:ascii="Geeza Pro" w:hAnsi="Geeza Pro" w:cs="Geeza Pro"/>
          <w:sz w:val="20"/>
          <w:sz-cs w:val="20"/>
        </w:rPr>
        <w:t xml:space="preserve">مؤهل،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تجربة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بتأهيل</w:t>
      </w:r>
      <w:r>
        <w:rPr>
          <w:rFonts w:ascii="Yafa Light" w:hAnsi="Yafa Light" w:cs="Yafa Light"/>
          <w:sz w:val="20"/>
          <w:sz-cs w:val="20"/>
        </w:rPr>
        <w:t xml:space="preserve"> </w:t>
      </w:r>
    </w:p>
    <w:p>
      <w:pPr>
        <w:jc w:val="both"/>
        <w:bidi/>
      </w:pPr>
      <w:r>
        <w:rPr>
          <w:rFonts w:ascii="Geeza Pro" w:hAnsi="Geeza Pro" w:cs="Geeza Pro"/>
          <w:sz w:val="20"/>
          <w:sz-cs w:val="20"/>
        </w:rPr>
        <w:t xml:space="preserve">لمواصفات</w:t>
      </w:r>
      <w:r>
        <w:rPr>
          <w:rFonts w:ascii="Yafa Light" w:hAnsi="Yafa Light" w:cs="Yafa Light"/>
          <w:sz w:val="20"/>
          <w:sz-cs w:val="20"/>
        </w:rPr>
        <w:t xml:space="preserve"> PCI, </w:t>
      </w:r>
      <w:r>
        <w:rPr>
          <w:rFonts w:ascii="Geeza Pro" w:hAnsi="Geeza Pro" w:cs="Geeza Pro"/>
          <w:sz w:val="20"/>
          <w:sz-cs w:val="20"/>
        </w:rPr>
        <w:t xml:space="preserve">على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الاقل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منظمة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واحدة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حيث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مر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التأهيل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بنجاح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كالمذكور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فترة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ابتداء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يوم</w:t>
      </w:r>
      <w:r>
        <w:rPr>
          <w:rFonts w:ascii="Yafa Light" w:hAnsi="Yafa Light" w:cs="Yafa Light"/>
          <w:sz w:val="20"/>
          <w:sz-cs w:val="20"/>
        </w:rPr>
        <w:t xml:space="preserve"> 1.1.2017 </w:t>
      </w:r>
      <w:r>
        <w:rPr>
          <w:rFonts w:ascii="Geeza Pro" w:hAnsi="Geeza Pro" w:cs="Geeza Pro"/>
          <w:sz w:val="20"/>
          <w:sz-cs w:val="20"/>
        </w:rPr>
        <w:t xml:space="preserve">وحتى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لموعد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الاخير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لتقديم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العروض</w:t>
      </w:r>
      <w:r>
        <w:rPr>
          <w:rFonts w:ascii="Yafa Light" w:hAnsi="Yafa Light" w:cs="Yafa Light"/>
          <w:sz w:val="20"/>
          <w:sz-cs w:val="20"/>
        </w:rPr>
        <w:t xml:space="preserve">.</w:t>
      </w:r>
    </w:p>
    <w:p>
      <w:pPr>
        <w:jc w:val="both"/>
        <w:bidi/>
        <w:ind w:first-line="-283"/>
        <w:spacing w:before="57"/>
      </w:pPr>
      <w:r>
        <w:rPr>
          <w:rFonts w:ascii="Geeza Pro" w:hAnsi="Geeza Pro" w:cs="Geeza Pro"/>
          <w:sz w:val="20"/>
          <w:sz-cs w:val="20"/>
        </w:rPr>
        <w:t xml:space="preserve">اسئلة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وطلبات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للتوضيح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ارسال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للجنة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العنوان</w:t>
      </w:r>
      <w:r>
        <w:rPr>
          <w:rFonts w:ascii="Yafa Light" w:hAnsi="Yafa Light" w:cs="Yafa Light"/>
          <w:sz w:val="20"/>
          <w:sz-cs w:val="20"/>
        </w:rPr>
        <w:t xml:space="preserve">: </w:t>
      </w:r>
      <w:r>
        <w:rPr>
          <w:rFonts w:ascii="Yafa Light" w:hAnsi="Yafa Light" w:cs="Yafa Light"/>
          <w:sz w:val="20"/>
          <w:sz-cs w:val="20"/>
          <w:u w:val="thick"/>
        </w:rPr>
        <w:t xml:space="preserve">Rechesh@gov.il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حتى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ليوم</w:t>
      </w:r>
      <w:r>
        <w:rPr>
          <w:rFonts w:ascii="Yafa Light" w:hAnsi="Yafa Light" w:cs="Yafa Light"/>
          <w:sz w:val="20"/>
          <w:sz-cs w:val="20"/>
          <w:b/>
        </w:rPr>
        <w:t xml:space="preserve"> 19.4.2020 </w:t>
      </w:r>
      <w:r>
        <w:rPr>
          <w:rFonts w:ascii="Geeza Pro" w:hAnsi="Geeza Pro" w:cs="Geeza Pro"/>
          <w:sz w:val="20"/>
          <w:sz-cs w:val="20"/>
          <w:b/>
        </w:rPr>
        <w:t xml:space="preserve">الساعة</w:t>
      </w:r>
      <w:r>
        <w:rPr>
          <w:rFonts w:ascii="Yafa Light" w:hAnsi="Yafa Light" w:cs="Yafa Light"/>
          <w:sz w:val="20"/>
          <w:sz-cs w:val="20"/>
          <w:b/>
        </w:rPr>
        <w:t xml:space="preserve"> 14:00</w:t>
      </w:r>
      <w:r>
        <w:rPr>
          <w:rFonts w:ascii="Yafa Light" w:hAnsi="Yafa Light" w:cs="Yafa Light"/>
          <w:sz w:val="20"/>
          <w:sz-cs w:val="20"/>
        </w:rPr>
        <w:t xml:space="preserve">. </w:t>
      </w:r>
      <w:r>
        <w:rPr>
          <w:rFonts w:ascii="Geeza Pro" w:hAnsi="Geeza Pro" w:cs="Geeza Pro"/>
          <w:sz w:val="20"/>
          <w:sz-cs w:val="20"/>
        </w:rPr>
        <w:t xml:space="preserve">رد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وتوضيح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المكتب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ينشروا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موقع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الانترنت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التابع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لمديرية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الشراء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الحكومية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 </w:t>
      </w:r>
      <w:r>
        <w:rPr>
          <w:rFonts w:ascii="Geeza Pro" w:hAnsi="Geeza Pro" w:cs="Geeza Pro"/>
          <w:sz w:val="20"/>
          <w:sz-cs w:val="20"/>
        </w:rPr>
        <w:t xml:space="preserve">وزارة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المالية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العنوان</w:t>
      </w:r>
      <w:r>
        <w:rPr>
          <w:rFonts w:ascii="Yafa Light" w:hAnsi="Yafa Light" w:cs="Yafa Light"/>
          <w:sz w:val="20"/>
          <w:sz-cs w:val="20"/>
        </w:rPr>
        <w:t xml:space="preserve">:</w:t>
      </w:r>
    </w:p>
    <w:p>
      <w:pPr>
        <w:jc w:val="both"/>
        <w:bidi/>
      </w:pPr>
      <w:r>
        <w:rPr>
          <w:rFonts w:ascii="Yafa Light" w:hAnsi="Yafa Light" w:cs="Yafa Light"/>
          <w:sz w:val="20"/>
          <w:sz-cs w:val="20"/>
          <w:b/>
          <w:u w:val="thick"/>
        </w:rPr>
        <w:t xml:space="preserve">http://www.mr.gov.il/officesTenders/Pages/SearchOfficeTenders.aspx</w:t>
      </w:r>
    </w:p>
    <w:p>
      <w:pPr>
        <w:jc w:val="center"/>
        <w:bidi/>
      </w:pPr>
      <w:r>
        <w:rPr>
          <w:rFonts w:ascii="Geeza Pro" w:hAnsi="Geeza Pro" w:cs="Geeza Pro"/>
          <w:sz w:val="20"/>
          <w:sz-cs w:val="20"/>
        </w:rPr>
        <w:t xml:space="preserve">الرد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والتوضيحات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تلك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تكون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قسم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غير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منفصل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من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مستندات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المناقصة</w:t>
      </w:r>
      <w:r>
        <w:rPr>
          <w:rFonts w:ascii="Yafa Light" w:hAnsi="Yafa Light" w:cs="Yafa Light"/>
          <w:sz w:val="20"/>
          <w:sz-cs w:val="20"/>
        </w:rPr>
        <w:t xml:space="preserve">. </w:t>
      </w:r>
      <w:r>
        <w:rPr>
          <w:rFonts w:ascii="Geeza Pro" w:hAnsi="Geeza Pro" w:cs="Geeza Pro"/>
          <w:sz w:val="20"/>
          <w:sz-cs w:val="20"/>
        </w:rPr>
        <w:t xml:space="preserve">المكتب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يحتفظ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لنفسه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الحق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لنشر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تغييرات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وتوضيحات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للمناقصة،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بموجب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للمذكور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مستندات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المناقصة</w:t>
      </w:r>
      <w:r>
        <w:rPr>
          <w:rFonts w:ascii="Yafa Light" w:hAnsi="Yafa Light" w:cs="Yafa Light"/>
          <w:sz w:val="20"/>
          <w:sz-cs w:val="20"/>
        </w:rPr>
        <w:t xml:space="preserve">.</w:t>
      </w:r>
    </w:p>
    <w:p>
      <w:pPr>
        <w:jc w:val="both"/>
        <w:bidi/>
        <w:ind w:first-line="-283"/>
        <w:spacing w:before="57"/>
      </w:pPr>
      <w:r>
        <w:rPr>
          <w:rFonts w:ascii="Geeza Pro" w:hAnsi="Geeza Pro" w:cs="Geeza Pro"/>
          <w:sz w:val="20"/>
          <w:sz-cs w:val="20"/>
          <w:b/>
        </w:rPr>
        <w:t xml:space="preserve">تقديم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العروض</w:t>
      </w:r>
      <w:r>
        <w:rPr>
          <w:rFonts w:ascii="Yafa Light" w:hAnsi="Yafa Light" w:cs="Yafa Light"/>
          <w:sz w:val="20"/>
          <w:sz-cs w:val="20"/>
        </w:rPr>
        <w:t xml:space="preserve">: </w:t>
      </w:r>
      <w:r>
        <w:rPr>
          <w:rFonts w:ascii="Geeza Pro" w:hAnsi="Geeza Pro" w:cs="Geeza Pro"/>
          <w:sz w:val="20"/>
          <w:sz-cs w:val="20"/>
        </w:rPr>
        <w:t xml:space="preserve">يجب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تقديم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العرض،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باللغة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العبرية،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لصندوق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التابعة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للمكتب،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لصندوق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المناقصات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طابق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المدخل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في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مبنى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حكومي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متاح،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شارع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نتنائل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لورخ</w:t>
      </w:r>
      <w:r>
        <w:rPr>
          <w:rFonts w:ascii="Yafa Light" w:hAnsi="Yafa Light" w:cs="Yafa Light"/>
          <w:sz w:val="20"/>
          <w:sz-cs w:val="20"/>
        </w:rPr>
        <w:t xml:space="preserve"> 1</w:t>
      </w:r>
      <w:r>
        <w:rPr>
          <w:rFonts w:ascii="Geeza Pro" w:hAnsi="Geeza Pro" w:cs="Geeza Pro"/>
          <w:sz w:val="20"/>
          <w:sz-cs w:val="20"/>
        </w:rPr>
        <w:t xml:space="preserve">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</w:rPr>
        <w:t xml:space="preserve">القدس،</w:t>
      </w:r>
      <w:r>
        <w:rPr>
          <w:rFonts w:ascii="Yafa Light" w:hAnsi="Yafa Light" w:cs="Yafa Light"/>
          <w:sz w:val="20"/>
          <w:sz-cs w:val="20"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حتى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لتاريخ</w:t>
      </w:r>
      <w:r>
        <w:rPr>
          <w:rFonts w:ascii="Yafa Light" w:hAnsi="Yafa Light" w:cs="Yafa Light"/>
          <w:sz w:val="20"/>
          <w:sz-cs w:val="20"/>
          <w:b/>
        </w:rPr>
        <w:t xml:space="preserve"> 17.5.2020</w:t>
      </w:r>
      <w:r>
        <w:rPr>
          <w:rFonts w:ascii="Geeza Pro" w:hAnsi="Geeza Pro" w:cs="Geeza Pro"/>
          <w:sz w:val="20"/>
          <w:sz-cs w:val="20"/>
          <w:b/>
        </w:rPr>
        <w:t xml:space="preserve">،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الساعة</w:t>
      </w:r>
      <w:r>
        <w:rPr>
          <w:rFonts w:ascii="Yafa Light" w:hAnsi="Yafa Light" w:cs="Yafa Light"/>
          <w:sz w:val="20"/>
          <w:sz-cs w:val="20"/>
          <w:b/>
        </w:rPr>
        <w:t xml:space="preserve"> 14:00. </w:t>
      </w:r>
      <w:r>
        <w:rPr>
          <w:rFonts w:ascii="Geeza Pro" w:hAnsi="Geeza Pro" w:cs="Geeza Pro"/>
          <w:sz w:val="20"/>
          <w:sz-cs w:val="20"/>
          <w:b/>
        </w:rPr>
        <w:t xml:space="preserve">موضح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انه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لا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يمكن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ارسال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العروض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بالبريد</w:t>
      </w:r>
      <w:r>
        <w:rPr>
          <w:rFonts w:ascii="Yafa Light" w:hAnsi="Yafa Light" w:cs="Yafa Light"/>
          <w:sz w:val="20"/>
          <w:sz-cs w:val="20"/>
          <w:b/>
        </w:rPr>
        <w:t xml:space="preserve">. </w:t>
      </w:r>
      <w:r>
        <w:rPr>
          <w:rFonts w:ascii="Geeza Pro" w:hAnsi="Geeza Pro" w:cs="Geeza Pro"/>
          <w:sz w:val="20"/>
          <w:sz-cs w:val="20"/>
          <w:b/>
        </w:rPr>
        <w:t xml:space="preserve">العرض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الغير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متواجد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داخل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صندوق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المناقصات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التابع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للداعي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في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موعد</w:t>
      </w:r>
      <w:r>
        <w:rPr>
          <w:rFonts w:ascii="Yafa Light" w:hAnsi="Yafa Light" w:cs="Yafa Light"/>
          <w:sz w:val="20"/>
          <w:sz-cs w:val="20"/>
          <w:b/>
        </w:rPr>
        <w:t xml:space="preserve">  </w:t>
      </w:r>
      <w:r>
        <w:rPr>
          <w:rFonts w:ascii="Geeza Pro" w:hAnsi="Geeza Pro" w:cs="Geeza Pro"/>
          <w:sz w:val="20"/>
          <w:sz-cs w:val="20"/>
          <w:b/>
        </w:rPr>
        <w:t xml:space="preserve">الاخير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لتقديم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العروض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لاي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سبب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كان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لا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يناقش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ابدا،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لا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يشترك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في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المناقصة،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ويعود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له</w:t>
      </w:r>
      <w:r>
        <w:rPr>
          <w:rFonts w:ascii="Yafa Light" w:hAnsi="Yafa Light" w:cs="Yafa Light"/>
          <w:sz w:val="20"/>
          <w:sz-cs w:val="20"/>
          <w:b/>
        </w:rPr>
        <w:t xml:space="preserve">.</w:t>
      </w:r>
      <w:r>
        <w:rPr>
          <w:rFonts w:ascii="Yafa Light" w:hAnsi="Yafa Light" w:cs="Yafa Light"/>
          <w:sz w:val="20"/>
          <w:sz-cs w:val="20"/>
        </w:rPr>
        <w:t xml:space="preserve"/>
      </w:r>
    </w:p>
    <w:p>
      <w:pPr>
        <w:jc w:val="both"/>
        <w:bidi/>
        <w:spacing w:before="113"/>
      </w:pPr>
      <w:r>
        <w:rPr>
          <w:rFonts w:ascii="Geeza Pro" w:hAnsi="Geeza Pro" w:cs="Geeza Pro"/>
          <w:sz w:val="20"/>
          <w:sz-cs w:val="20"/>
          <w:b/>
        </w:rPr>
        <w:t xml:space="preserve">هذا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الاعلان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يحوي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معلومات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مختصرة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فقط</w:t>
      </w:r>
      <w:r>
        <w:rPr>
          <w:rFonts w:ascii="Yafa Light" w:hAnsi="Yafa Light" w:cs="Yafa Light"/>
          <w:sz w:val="20"/>
          <w:sz-cs w:val="20"/>
          <w:b/>
        </w:rPr>
        <w:t xml:space="preserve">. </w:t>
      </w:r>
      <w:r>
        <w:rPr>
          <w:rFonts w:ascii="Geeza Pro" w:hAnsi="Geeza Pro" w:cs="Geeza Pro"/>
          <w:sz w:val="20"/>
          <w:sz-cs w:val="20"/>
          <w:b/>
        </w:rPr>
        <w:t xml:space="preserve">في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حال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تناقض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او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عدم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تلائم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بين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فحوى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هذا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الاعلان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لبين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تعليمات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مستندات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المناقصة</w:t>
      </w:r>
      <w:r>
        <w:rPr>
          <w:rFonts w:ascii="Yafa Light" w:hAnsi="Yafa Light" w:cs="Yafa Light"/>
          <w:sz w:val="20"/>
          <w:sz-cs w:val="20"/>
          <w:b/>
        </w:rPr>
        <w:t xml:space="preserve"> - </w:t>
      </w:r>
      <w:r>
        <w:rPr>
          <w:rFonts w:ascii="Geeza Pro" w:hAnsi="Geeza Pro" w:cs="Geeza Pro"/>
          <w:sz w:val="20"/>
          <w:sz-cs w:val="20"/>
          <w:b/>
        </w:rPr>
        <w:t xml:space="preserve">المذكور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في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مستندات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المناقصة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يغلب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على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تعليمات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هذا</w:t>
      </w:r>
      <w:r>
        <w:rPr>
          <w:rFonts w:ascii="Yafa Light" w:hAnsi="Yafa Light" w:cs="Yafa Light"/>
          <w:sz w:val="20"/>
          <w:sz-cs w:val="20"/>
          <w:b/>
        </w:rPr>
        <w:t xml:space="preserve"> </w:t>
      </w:r>
      <w:r>
        <w:rPr>
          <w:rFonts w:ascii="Geeza Pro" w:hAnsi="Geeza Pro" w:cs="Geeza Pro"/>
          <w:sz w:val="20"/>
          <w:sz-cs w:val="20"/>
          <w:b/>
        </w:rPr>
        <w:t xml:space="preserve">الاعلان</w:t>
      </w:r>
      <w:r>
        <w:rPr>
          <w:rFonts w:ascii="Yafa Light" w:hAnsi="Yafa Light" w:cs="Yafa Light"/>
          <w:sz w:val="20"/>
          <w:sz-cs w:val="20"/>
          <w:b/>
        </w:rPr>
        <w:t xml:space="preserve">.</w:t>
      </w:r>
    </w:p>
    <w:sectPr>
      <w:pgSz w:w="11900" w:h="16840"/>
      <w:pgMar w:top="1440" w:right="1800" w:bottom="1440" w:left="1800"/>
    </w:sectPr>
  </w:body>
</w:document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customXml" Target="../docProps/meta.xml"/><Relationship Id="rId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</cp:coreProperties>
</file>

<file path=docProps/meta.xml><?xml version="1.0" encoding="utf-8"?>
<meta xmlns="http://schemas.apple.com/cocoa/2006/metadata">
  <generator>CocoaOOXMLWriter/1038.36</generator>
</meta>
</file>